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2172" w:rsidRDefault="00122172" w:rsidP="00122172">
      <w:pPr>
        <w:shd w:val="clear" w:color="auto" w:fill="FFFFFF"/>
        <w:spacing w:line="360" w:lineRule="auto"/>
        <w:jc w:val="center"/>
        <w:outlineLvl w:val="0"/>
        <w:rPr>
          <w:rFonts w:ascii="Tahoma" w:hAnsi="Tahoma" w:cs="Tahoma"/>
          <w:b/>
          <w:spacing w:val="5"/>
          <w:w w:val="102"/>
          <w:sz w:val="20"/>
          <w:u w:val="single"/>
          <w:lang w:val="el-GR"/>
        </w:rPr>
      </w:pPr>
    </w:p>
    <w:p w:rsidR="00122172" w:rsidRDefault="00122172" w:rsidP="00122172">
      <w:pPr>
        <w:pStyle w:val="a3"/>
        <w:numPr>
          <w:ilvl w:val="0"/>
          <w:numId w:val="1"/>
        </w:numPr>
        <w:suppressAutoHyphens w:val="0"/>
        <w:spacing w:after="0" w:line="256" w:lineRule="auto"/>
        <w:rPr>
          <w:rFonts w:eastAsia="Calibri"/>
          <w:b/>
          <w:szCs w:val="22"/>
          <w:lang w:val="el-GR"/>
        </w:rPr>
      </w:pPr>
      <w:r>
        <w:rPr>
          <w:rFonts w:eastAsia="Calibri"/>
          <w:b/>
          <w:szCs w:val="22"/>
          <w:lang w:val="el-GR"/>
        </w:rPr>
        <w:t>ΦΙΛΤΡΑ ΛΕΥΚΑΦΑΙΡΕΣΗΣ ΥΨΗΛΗΣ ΑΠΟΔΟΣΗΣ, ΓΙΑ ΠΛ</w:t>
      </w:r>
      <w:r>
        <w:rPr>
          <w:rFonts w:eastAsia="Calibri"/>
          <w:b/>
          <w:szCs w:val="22"/>
        </w:rPr>
        <w:t>Y</w:t>
      </w:r>
      <w:r>
        <w:rPr>
          <w:rFonts w:eastAsia="Calibri"/>
          <w:b/>
          <w:szCs w:val="22"/>
          <w:lang w:val="el-GR"/>
        </w:rPr>
        <w:t>ΣΗ ΜΙΑΣ ΜΟΝΑΔΑΣ ΣΥΜΠΥΚΝΩΜΕΝΩΝ ΕΡΥΘΡΩΝ ΜΕ ΔΥΟ ΣΥΝΟΔΟΥΣ ΑΣΚΟΥΣ</w:t>
      </w:r>
    </w:p>
    <w:p w:rsidR="00122172" w:rsidRPr="00122172" w:rsidRDefault="00122172" w:rsidP="00122172">
      <w:pPr>
        <w:spacing w:after="160" w:line="256" w:lineRule="auto"/>
        <w:rPr>
          <w:rFonts w:eastAsia="Calibri"/>
          <w:szCs w:val="22"/>
          <w:lang w:val="el-GR"/>
        </w:rPr>
      </w:pPr>
    </w:p>
    <w:p w:rsidR="00122172" w:rsidRDefault="00122172" w:rsidP="00122172">
      <w:pPr>
        <w:spacing w:after="160" w:line="256" w:lineRule="auto"/>
        <w:rPr>
          <w:rFonts w:eastAsia="Calibri"/>
          <w:szCs w:val="22"/>
          <w:lang w:val="el-GR"/>
        </w:rPr>
      </w:pPr>
      <w:r>
        <w:rPr>
          <w:rFonts w:eastAsia="Calibri"/>
          <w:szCs w:val="22"/>
          <w:lang w:val="el-GR"/>
        </w:rPr>
        <w:t xml:space="preserve">Το σύστημα να είναι κατάλληλο για </w:t>
      </w:r>
      <w:proofErr w:type="spellStart"/>
      <w:r>
        <w:rPr>
          <w:rFonts w:eastAsia="Calibri"/>
          <w:szCs w:val="22"/>
          <w:lang w:val="el-GR"/>
        </w:rPr>
        <w:t>λευκαφαίρεση</w:t>
      </w:r>
      <w:proofErr w:type="spellEnd"/>
      <w:r>
        <w:rPr>
          <w:rFonts w:eastAsia="Calibri"/>
          <w:szCs w:val="22"/>
          <w:lang w:val="el-GR"/>
        </w:rPr>
        <w:t xml:space="preserve"> και πλύση μιας μονάδας συμπυκνωμένων ερυθρών ή ολικού αίματος και να περιλαμβάνει:</w:t>
      </w:r>
    </w:p>
    <w:p w:rsidR="00122172" w:rsidRDefault="00122172" w:rsidP="00122172">
      <w:pPr>
        <w:spacing w:after="160" w:line="256" w:lineRule="auto"/>
        <w:rPr>
          <w:rFonts w:eastAsia="Calibri"/>
          <w:szCs w:val="22"/>
          <w:lang w:val="el-GR"/>
        </w:rPr>
      </w:pPr>
      <w:r>
        <w:rPr>
          <w:rFonts w:eastAsia="Calibri"/>
          <w:szCs w:val="22"/>
          <w:lang w:val="el-GR"/>
        </w:rPr>
        <w:t xml:space="preserve">Ρύγχος σύνδεσης, ικανού μήκους, για τον ασκό του αίματος, ρύγχος σύνδεσης για τον ορό, με </w:t>
      </w:r>
      <w:proofErr w:type="spellStart"/>
      <w:r>
        <w:rPr>
          <w:rFonts w:eastAsia="Calibri"/>
          <w:szCs w:val="22"/>
          <w:lang w:val="el-GR"/>
        </w:rPr>
        <w:t>αντιμικροβιακό</w:t>
      </w:r>
      <w:proofErr w:type="spellEnd"/>
      <w:r>
        <w:rPr>
          <w:rFonts w:eastAsia="Calibri"/>
          <w:szCs w:val="22"/>
          <w:lang w:val="el-GR"/>
        </w:rPr>
        <w:t xml:space="preserve"> αεραγωγό, </w:t>
      </w:r>
      <w:proofErr w:type="spellStart"/>
      <w:r>
        <w:rPr>
          <w:rFonts w:eastAsia="Calibri"/>
          <w:szCs w:val="22"/>
          <w:lang w:val="el-GR"/>
        </w:rPr>
        <w:t>προφίλτρο</w:t>
      </w:r>
      <w:proofErr w:type="spellEnd"/>
      <w:r>
        <w:rPr>
          <w:rFonts w:eastAsia="Calibri"/>
          <w:szCs w:val="22"/>
          <w:lang w:val="el-GR"/>
        </w:rPr>
        <w:t xml:space="preserve"> κ</w:t>
      </w:r>
      <w:r w:rsidR="00031CC0">
        <w:rPr>
          <w:rFonts w:eastAsia="Calibri"/>
          <w:szCs w:val="22"/>
          <w:lang w:val="el-GR"/>
        </w:rPr>
        <w:t xml:space="preserve">ατακράτησης </w:t>
      </w:r>
      <w:proofErr w:type="spellStart"/>
      <w:r w:rsidR="00031CC0">
        <w:rPr>
          <w:rFonts w:eastAsia="Calibri"/>
          <w:szCs w:val="22"/>
          <w:lang w:val="el-GR"/>
        </w:rPr>
        <w:t>μικροπηγμάτων</w:t>
      </w:r>
      <w:proofErr w:type="spellEnd"/>
      <w:r w:rsidR="00031CC0">
        <w:rPr>
          <w:rFonts w:eastAsia="Calibri"/>
          <w:szCs w:val="22"/>
          <w:lang w:val="el-GR"/>
        </w:rPr>
        <w:t xml:space="preserve">, ένα </w:t>
      </w:r>
      <w:r>
        <w:rPr>
          <w:rFonts w:eastAsia="Calibri"/>
          <w:szCs w:val="22"/>
          <w:lang w:val="el-GR"/>
        </w:rPr>
        <w:t xml:space="preserve">μαλακό φίλτρο διήθησης υψηλής απόδοσης, δύο ενσωματωμένους ασκούς 600 </w:t>
      </w:r>
      <w:r>
        <w:rPr>
          <w:rFonts w:eastAsia="Calibri"/>
          <w:szCs w:val="22"/>
        </w:rPr>
        <w:t>ml</w:t>
      </w:r>
      <w:r>
        <w:rPr>
          <w:rFonts w:eastAsia="Calibri"/>
          <w:szCs w:val="22"/>
          <w:lang w:val="el-GR"/>
        </w:rPr>
        <w:t xml:space="preserve"> από </w:t>
      </w:r>
      <w:r>
        <w:rPr>
          <w:rFonts w:eastAsia="Calibri"/>
          <w:szCs w:val="22"/>
        </w:rPr>
        <w:t>PVC</w:t>
      </w:r>
      <w:r>
        <w:rPr>
          <w:rFonts w:eastAsia="Calibri"/>
          <w:szCs w:val="22"/>
          <w:lang w:val="el-GR"/>
        </w:rPr>
        <w:t xml:space="preserve"> – έναν για τη συλλογή των </w:t>
      </w:r>
      <w:proofErr w:type="spellStart"/>
      <w:r>
        <w:rPr>
          <w:rFonts w:eastAsia="Calibri"/>
          <w:szCs w:val="22"/>
          <w:lang w:val="el-GR"/>
        </w:rPr>
        <w:t>λευκαφαιρεμένων</w:t>
      </w:r>
      <w:proofErr w:type="spellEnd"/>
      <w:r>
        <w:rPr>
          <w:rFonts w:eastAsia="Calibri"/>
          <w:szCs w:val="22"/>
          <w:lang w:val="el-GR"/>
        </w:rPr>
        <w:t xml:space="preserve"> ερυθρών και έναν για τα απόβλητα.</w:t>
      </w:r>
    </w:p>
    <w:p w:rsidR="00122172" w:rsidRDefault="00122172" w:rsidP="00122172">
      <w:pPr>
        <w:spacing w:after="160" w:line="256" w:lineRule="auto"/>
        <w:rPr>
          <w:rFonts w:eastAsia="Calibri"/>
          <w:szCs w:val="22"/>
          <w:lang w:val="el-GR"/>
        </w:rPr>
      </w:pPr>
      <w:r>
        <w:rPr>
          <w:rFonts w:eastAsia="Calibri"/>
          <w:szCs w:val="22"/>
          <w:lang w:val="el-GR"/>
        </w:rPr>
        <w:t xml:space="preserve">1. Να έχουν άριστα αποτελέσματα κατακράτησης λευκών και απόδοσης τελικού προϊόντος ανά μονάδα παραγώγου ή ολικού αίματος. Μετά τη </w:t>
      </w:r>
      <w:proofErr w:type="spellStart"/>
      <w:r>
        <w:rPr>
          <w:rFonts w:eastAsia="Calibri"/>
          <w:szCs w:val="22"/>
          <w:lang w:val="el-GR"/>
        </w:rPr>
        <w:t>λευκαφαίρεση</w:t>
      </w:r>
      <w:proofErr w:type="spellEnd"/>
      <w:r>
        <w:rPr>
          <w:rFonts w:eastAsia="Calibri"/>
          <w:szCs w:val="22"/>
          <w:lang w:val="el-GR"/>
        </w:rPr>
        <w:t xml:space="preserve"> ο αριθμός των υπολειπόμενων λευκοκυττάρων να είναι μικρότερος από 2</w:t>
      </w:r>
      <w:r>
        <w:rPr>
          <w:rFonts w:eastAsia="Calibri"/>
          <w:szCs w:val="22"/>
        </w:rPr>
        <w:t>x</w:t>
      </w:r>
      <w:r>
        <w:rPr>
          <w:rFonts w:eastAsia="Calibri"/>
          <w:szCs w:val="22"/>
          <w:lang w:val="el-GR"/>
        </w:rPr>
        <w:t>10</w:t>
      </w:r>
      <w:r>
        <w:rPr>
          <w:rFonts w:eastAsia="Calibri"/>
          <w:szCs w:val="22"/>
          <w:vertAlign w:val="superscript"/>
          <w:lang w:val="el-GR"/>
        </w:rPr>
        <w:t>5</w:t>
      </w:r>
      <w:r>
        <w:rPr>
          <w:rFonts w:eastAsia="Calibri"/>
          <w:szCs w:val="22"/>
          <w:lang w:val="el-GR"/>
        </w:rPr>
        <w:t>.</w:t>
      </w:r>
    </w:p>
    <w:p w:rsidR="00122172" w:rsidRDefault="00122172" w:rsidP="00122172">
      <w:pPr>
        <w:rPr>
          <w:rFonts w:eastAsia="Calibri"/>
          <w:szCs w:val="22"/>
          <w:lang w:val="el-GR"/>
        </w:rPr>
      </w:pPr>
      <w:r>
        <w:rPr>
          <w:rFonts w:eastAsia="Calibri"/>
          <w:szCs w:val="22"/>
          <w:lang w:val="el-GR"/>
        </w:rPr>
        <w:t xml:space="preserve">2. Η ανάκτηση των </w:t>
      </w:r>
      <w:proofErr w:type="spellStart"/>
      <w:r>
        <w:rPr>
          <w:rFonts w:eastAsia="Calibri"/>
          <w:szCs w:val="22"/>
          <w:lang w:val="el-GR"/>
        </w:rPr>
        <w:t>ερυθροκυττάρων</w:t>
      </w:r>
      <w:proofErr w:type="spellEnd"/>
      <w:r>
        <w:rPr>
          <w:rFonts w:eastAsia="Calibri"/>
          <w:szCs w:val="22"/>
          <w:lang w:val="el-GR"/>
        </w:rPr>
        <w:t xml:space="preserve"> να είναι &gt;90%. </w:t>
      </w:r>
    </w:p>
    <w:p w:rsidR="00122172" w:rsidRDefault="00122172" w:rsidP="00122172">
      <w:pPr>
        <w:spacing w:before="100" w:after="100"/>
        <w:rPr>
          <w:rFonts w:eastAsia="Calibri"/>
          <w:szCs w:val="22"/>
          <w:lang w:val="el-GR"/>
        </w:rPr>
      </w:pPr>
      <w:r>
        <w:rPr>
          <w:rFonts w:eastAsia="Calibri"/>
          <w:szCs w:val="22"/>
          <w:lang w:val="el-GR"/>
        </w:rPr>
        <w:t xml:space="preserve">3. Χρόνος προετοιμασίας και </w:t>
      </w:r>
      <w:proofErr w:type="spellStart"/>
      <w:r>
        <w:rPr>
          <w:rFonts w:eastAsia="Calibri"/>
          <w:szCs w:val="22"/>
          <w:lang w:val="el-GR"/>
        </w:rPr>
        <w:t>λευκαφαίρεσης</w:t>
      </w:r>
      <w:proofErr w:type="spellEnd"/>
      <w:r>
        <w:rPr>
          <w:rFonts w:eastAsia="Calibri"/>
          <w:szCs w:val="22"/>
          <w:lang w:val="el-GR"/>
        </w:rPr>
        <w:t xml:space="preserve"> κάτω των 30 λεπτών.</w:t>
      </w:r>
    </w:p>
    <w:p w:rsidR="00122172" w:rsidRDefault="00122172" w:rsidP="00122172">
      <w:pPr>
        <w:spacing w:after="160" w:line="256" w:lineRule="auto"/>
        <w:rPr>
          <w:rFonts w:eastAsia="Calibri"/>
          <w:szCs w:val="22"/>
          <w:lang w:val="el-GR"/>
        </w:rPr>
      </w:pPr>
      <w:r>
        <w:rPr>
          <w:rFonts w:eastAsia="Calibri"/>
          <w:szCs w:val="22"/>
          <w:lang w:val="el-GR"/>
        </w:rPr>
        <w:t xml:space="preserve">4. Ο ασκός συλλογής των </w:t>
      </w:r>
      <w:proofErr w:type="spellStart"/>
      <w:r>
        <w:rPr>
          <w:rFonts w:eastAsia="Calibri"/>
          <w:szCs w:val="22"/>
          <w:lang w:val="el-GR"/>
        </w:rPr>
        <w:t>λευκαφαιρεμένων</w:t>
      </w:r>
      <w:proofErr w:type="spellEnd"/>
      <w:r>
        <w:rPr>
          <w:rFonts w:eastAsia="Calibri"/>
          <w:szCs w:val="22"/>
          <w:lang w:val="el-GR"/>
        </w:rPr>
        <w:t xml:space="preserve"> ερυθρών να είναι άριστης ποιότητας με σημεία εισόδου πλήρως αποσπώμενα, υψηλής διαπερατότητας απόλυτα διαυγής και άχρωμος, να είναι παντού κοίλος χωρίς γωνίες για την άριστη συντήρηση και απρόσκοπτη μεταφορά αίματ</w:t>
      </w:r>
      <w:r w:rsidR="00A6551A">
        <w:rPr>
          <w:rFonts w:eastAsia="Calibri"/>
          <w:szCs w:val="22"/>
          <w:lang w:val="el-GR"/>
        </w:rPr>
        <w:t>ος και των παραγωγών του καθώς κ</w:t>
      </w:r>
      <w:r>
        <w:rPr>
          <w:rFonts w:eastAsia="Calibri"/>
          <w:szCs w:val="22"/>
          <w:lang w:val="el-GR"/>
        </w:rPr>
        <w:t>αι την αποφυγή θρόμβων.</w:t>
      </w:r>
    </w:p>
    <w:p w:rsidR="00122172" w:rsidRDefault="00122172" w:rsidP="00122172">
      <w:pPr>
        <w:spacing w:after="160" w:line="256" w:lineRule="auto"/>
        <w:rPr>
          <w:rFonts w:eastAsia="Calibri"/>
          <w:szCs w:val="22"/>
          <w:lang w:val="el-GR"/>
        </w:rPr>
      </w:pPr>
      <w:r>
        <w:rPr>
          <w:rFonts w:eastAsia="Calibri"/>
          <w:szCs w:val="22"/>
          <w:lang w:val="el-GR"/>
        </w:rPr>
        <w:t xml:space="preserve">5. </w:t>
      </w:r>
      <w:r>
        <w:rPr>
          <w:szCs w:val="22"/>
          <w:lang w:val="el-GR"/>
        </w:rPr>
        <w:t>Να είναι αποστειρωμένα με γ-ακτινοβολία απαλλαγμένα πυρετογόνων και έτοιμα για χρήση.</w:t>
      </w:r>
    </w:p>
    <w:p w:rsidR="00122172" w:rsidRDefault="00122172" w:rsidP="00122172">
      <w:pPr>
        <w:spacing w:after="160" w:line="256" w:lineRule="auto"/>
        <w:rPr>
          <w:rFonts w:eastAsia="Calibri"/>
          <w:szCs w:val="22"/>
          <w:lang w:val="el-GR"/>
        </w:rPr>
      </w:pPr>
      <w:r>
        <w:rPr>
          <w:rFonts w:eastAsia="Calibri"/>
          <w:szCs w:val="22"/>
          <w:lang w:val="el-GR"/>
        </w:rPr>
        <w:t xml:space="preserve">6. Να μην απαιτείται </w:t>
      </w:r>
      <w:proofErr w:type="spellStart"/>
      <w:r>
        <w:rPr>
          <w:rFonts w:eastAsia="Calibri"/>
          <w:szCs w:val="22"/>
          <w:lang w:val="el-GR"/>
        </w:rPr>
        <w:t>έκπλυση</w:t>
      </w:r>
      <w:proofErr w:type="spellEnd"/>
      <w:r>
        <w:rPr>
          <w:rFonts w:eastAsia="Calibri"/>
          <w:szCs w:val="22"/>
          <w:lang w:val="el-GR"/>
        </w:rPr>
        <w:t xml:space="preserve"> ή ενεργοποίηση των φίλτρων με φυσιολογικό ορό.</w:t>
      </w:r>
    </w:p>
    <w:p w:rsidR="00122172" w:rsidRDefault="00122172" w:rsidP="00122172">
      <w:pPr>
        <w:spacing w:after="160" w:line="256" w:lineRule="auto"/>
        <w:rPr>
          <w:rFonts w:eastAsia="Calibri"/>
          <w:szCs w:val="22"/>
          <w:lang w:val="el-GR"/>
        </w:rPr>
      </w:pPr>
      <w:r>
        <w:rPr>
          <w:rFonts w:eastAsia="Calibri"/>
          <w:szCs w:val="22"/>
          <w:lang w:val="el-GR"/>
        </w:rPr>
        <w:t>7. Το σύστημα να διαθέτει ειδική παράκαμψη (</w:t>
      </w:r>
      <w:r>
        <w:rPr>
          <w:rFonts w:eastAsia="Calibri"/>
          <w:szCs w:val="22"/>
          <w:lang w:val="en-US"/>
        </w:rPr>
        <w:t>by</w:t>
      </w:r>
      <w:r>
        <w:rPr>
          <w:rFonts w:eastAsia="Calibri"/>
          <w:szCs w:val="22"/>
          <w:lang w:val="el-GR"/>
        </w:rPr>
        <w:t xml:space="preserve"> </w:t>
      </w:r>
      <w:r>
        <w:rPr>
          <w:rFonts w:eastAsia="Calibri"/>
          <w:szCs w:val="22"/>
          <w:lang w:val="en-US"/>
        </w:rPr>
        <w:t>pass</w:t>
      </w:r>
      <w:r>
        <w:rPr>
          <w:rFonts w:eastAsia="Calibri"/>
          <w:szCs w:val="22"/>
          <w:lang w:val="el-GR"/>
        </w:rPr>
        <w:t>) για την εξαγωγή του αέρα.</w:t>
      </w:r>
    </w:p>
    <w:p w:rsidR="00122172" w:rsidRDefault="00122172" w:rsidP="00122172">
      <w:pPr>
        <w:spacing w:after="160" w:line="256" w:lineRule="auto"/>
        <w:rPr>
          <w:rFonts w:eastAsia="Calibri"/>
          <w:szCs w:val="22"/>
          <w:lang w:val="el-GR"/>
        </w:rPr>
      </w:pPr>
      <w:r>
        <w:rPr>
          <w:rFonts w:eastAsia="Calibri"/>
          <w:szCs w:val="22"/>
          <w:lang w:val="el-GR"/>
        </w:rPr>
        <w:t>8. Να συνοδεύονται από οδηγίες χρήσης στα ελληνικά.</w:t>
      </w:r>
    </w:p>
    <w:p w:rsidR="00122172" w:rsidRDefault="00122172" w:rsidP="00122172">
      <w:pPr>
        <w:spacing w:after="160" w:line="256" w:lineRule="auto"/>
        <w:rPr>
          <w:rFonts w:eastAsia="Calibri"/>
          <w:szCs w:val="22"/>
          <w:lang w:val="el-GR"/>
        </w:rPr>
      </w:pPr>
      <w:r>
        <w:rPr>
          <w:rFonts w:eastAsia="Calibri"/>
          <w:szCs w:val="22"/>
          <w:lang w:val="el-GR"/>
        </w:rPr>
        <w:t>9. Να έχουν μονή συσκευασία με όλες τις απαραίτητες εγκρίσεις κυκλοφορίας, και η παρτίδα του υλικού να αναγράφεται στο σώμα του φίλτρου.</w:t>
      </w:r>
    </w:p>
    <w:p w:rsidR="00122172" w:rsidRDefault="00122172" w:rsidP="00122172">
      <w:pPr>
        <w:spacing w:after="160" w:line="256" w:lineRule="auto"/>
        <w:rPr>
          <w:rFonts w:eastAsia="Calibri"/>
          <w:szCs w:val="22"/>
          <w:lang w:val="el-GR"/>
        </w:rPr>
      </w:pPr>
      <w:r>
        <w:rPr>
          <w:rFonts w:eastAsia="Calibri"/>
          <w:szCs w:val="22"/>
          <w:lang w:val="el-GR"/>
        </w:rPr>
        <w:t>10. Η προσφορά να συνοδεύεται απαραίτητα με 1 δείγμα προς αξιολόγηση.</w:t>
      </w:r>
    </w:p>
    <w:p w:rsidR="00E94399" w:rsidRPr="00122172" w:rsidRDefault="00E94399">
      <w:pPr>
        <w:rPr>
          <w:lang w:val="el-GR"/>
        </w:rPr>
      </w:pPr>
    </w:p>
    <w:sectPr w:rsidR="00E94399" w:rsidRPr="00122172" w:rsidSect="00E9439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44029B"/>
    <w:multiLevelType w:val="hybridMultilevel"/>
    <w:tmpl w:val="F448F920"/>
    <w:lvl w:ilvl="0" w:tplc="FDF41FA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122172"/>
    <w:rsid w:val="00031CC0"/>
    <w:rsid w:val="00122172"/>
    <w:rsid w:val="00A6551A"/>
    <w:rsid w:val="00B50603"/>
    <w:rsid w:val="00E943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2172"/>
    <w:pPr>
      <w:suppressAutoHyphens/>
      <w:spacing w:after="120" w:line="240" w:lineRule="auto"/>
      <w:jc w:val="both"/>
    </w:pPr>
    <w:rPr>
      <w:rFonts w:ascii="Calibri" w:eastAsia="Times New Roman" w:hAnsi="Calibri" w:cs="Calibri"/>
      <w:szCs w:val="24"/>
      <w:lang w:val="en-GB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2172"/>
    <w:pPr>
      <w:spacing w:after="200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68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264</Words>
  <Characters>1428</Characters>
  <Application>Microsoft Office Word</Application>
  <DocSecurity>0</DocSecurity>
  <Lines>11</Lines>
  <Paragraphs>3</Paragraphs>
  <ScaleCrop>false</ScaleCrop>
  <Company/>
  <LinksUpToDate>false</LinksUpToDate>
  <CharactersWithSpaces>1689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etsiamparli</dc:creator>
  <cp:lastModifiedBy>etsiamparli</cp:lastModifiedBy>
  <cp:revision>3</cp:revision>
  <dcterms:created xsi:type="dcterms:W3CDTF">2020-10-23T07:22:00Z</dcterms:created>
  <dcterms:modified xsi:type="dcterms:W3CDTF">2020-10-23T07:27:00Z</dcterms:modified>
</cp:coreProperties>
</file>